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47" w:rsidRPr="008C08A6" w:rsidRDefault="00BA2047" w:rsidP="00BA2047">
      <w:pPr>
        <w:jc w:val="center"/>
        <w:rPr>
          <w:b/>
          <w:sz w:val="24"/>
          <w:szCs w:val="24"/>
        </w:rPr>
      </w:pPr>
      <w:r w:rsidRPr="008C08A6">
        <w:rPr>
          <w:b/>
          <w:sz w:val="24"/>
          <w:szCs w:val="24"/>
        </w:rPr>
        <w:t xml:space="preserve">Áætlun hafnar um móttöku </w:t>
      </w:r>
      <w:r>
        <w:rPr>
          <w:b/>
          <w:sz w:val="24"/>
          <w:szCs w:val="24"/>
        </w:rPr>
        <w:t>og meðhöndlun úrgangs og farmlei</w:t>
      </w:r>
      <w:r w:rsidRPr="008C08A6">
        <w:rPr>
          <w:b/>
          <w:sz w:val="24"/>
          <w:szCs w:val="24"/>
        </w:rPr>
        <w:t>fa.</w:t>
      </w:r>
    </w:p>
    <w:p w:rsidR="00BA2047" w:rsidRPr="00334B51" w:rsidRDefault="00BA2047" w:rsidP="00BA2047">
      <w:pPr>
        <w:pStyle w:val="ListParagraph"/>
        <w:numPr>
          <w:ilvl w:val="0"/>
          <w:numId w:val="1"/>
        </w:numPr>
        <w:rPr>
          <w:b/>
        </w:rPr>
      </w:pPr>
      <w:r w:rsidRPr="00334B51">
        <w:rPr>
          <w:b/>
        </w:rPr>
        <w:t>Upplýsingar um höfnina.</w:t>
      </w:r>
    </w:p>
    <w:p w:rsidR="00BA2047" w:rsidRPr="00334B51" w:rsidRDefault="00BA2047" w:rsidP="00BA2047">
      <w:pPr>
        <w:rPr>
          <w:b/>
        </w:rPr>
      </w:pPr>
      <w:r w:rsidRPr="00334B51">
        <w:rPr>
          <w:b/>
          <w:highlight w:val="cyan"/>
        </w:rPr>
        <w:t>Stjórnsýsluupplýsingar.</w:t>
      </w:r>
    </w:p>
    <w:p w:rsidR="00BA2047" w:rsidRPr="00334B51" w:rsidRDefault="00BA2047" w:rsidP="00BA2047">
      <w:pPr>
        <w:pStyle w:val="NoSpacing"/>
      </w:pPr>
      <w:proofErr w:type="spellStart"/>
      <w:r w:rsidRPr="00334B51">
        <w:t>Útgáfudagssetning</w:t>
      </w:r>
      <w:proofErr w:type="spellEnd"/>
      <w:r w:rsidRPr="00334B51">
        <w:tab/>
      </w:r>
      <w:r w:rsidRPr="00334B51">
        <w:tab/>
      </w:r>
      <w:r w:rsidR="005764BD">
        <w:t>13</w:t>
      </w:r>
      <w:r>
        <w:t>.</w:t>
      </w:r>
      <w:r w:rsidR="00242ABE">
        <w:t>des.2018</w:t>
      </w:r>
      <w:r w:rsidRPr="00334B51">
        <w:t>.</w:t>
      </w:r>
    </w:p>
    <w:p w:rsidR="00BA2047" w:rsidRPr="00334B51" w:rsidRDefault="00BA2047" w:rsidP="00BA2047">
      <w:pPr>
        <w:pStyle w:val="NoSpacing"/>
      </w:pPr>
      <w:r w:rsidRPr="00334B51">
        <w:t>Nafn hafnar</w:t>
      </w:r>
      <w:r w:rsidRPr="00334B51">
        <w:tab/>
      </w:r>
      <w:r w:rsidRPr="00334B51">
        <w:tab/>
      </w:r>
      <w:r w:rsidRPr="00334B51">
        <w:tab/>
      </w:r>
      <w:r>
        <w:t>Hofsós</w:t>
      </w:r>
      <w:r w:rsidRPr="00334B51">
        <w:t>höfn</w:t>
      </w:r>
    </w:p>
    <w:p w:rsidR="00BA2047" w:rsidRPr="00334B51" w:rsidRDefault="00BA2047" w:rsidP="00BA2047">
      <w:pPr>
        <w:pStyle w:val="NoSpacing"/>
      </w:pPr>
      <w:r w:rsidRPr="00334B51">
        <w:t>Tegund hafn</w:t>
      </w:r>
      <w:r>
        <w:t>ar</w:t>
      </w:r>
      <w:r>
        <w:tab/>
      </w:r>
      <w:r>
        <w:tab/>
      </w:r>
      <w:r>
        <w:tab/>
        <w:t>Lítil fiskihöfn</w:t>
      </w:r>
    </w:p>
    <w:p w:rsidR="00BA2047" w:rsidRPr="00334B51" w:rsidRDefault="00BA2047" w:rsidP="00BA2047">
      <w:pPr>
        <w:pStyle w:val="NoSpacing"/>
      </w:pPr>
      <w:r>
        <w:t>Heimili</w:t>
      </w:r>
      <w:r>
        <w:tab/>
      </w:r>
      <w:r>
        <w:tab/>
      </w:r>
      <w:r>
        <w:tab/>
      </w:r>
      <w:r w:rsidRPr="00334B51">
        <w:t xml:space="preserve"> </w:t>
      </w:r>
      <w:r>
        <w:tab/>
        <w:t>565</w:t>
      </w:r>
      <w:r w:rsidRPr="00334B51">
        <w:t xml:space="preserve"> </w:t>
      </w:r>
      <w:r>
        <w:t>Hofsós</w:t>
      </w:r>
      <w:r w:rsidRPr="00334B51">
        <w:t xml:space="preserve">  Ísland</w:t>
      </w:r>
    </w:p>
    <w:p w:rsidR="00BA2047" w:rsidRPr="00334B51" w:rsidRDefault="00BA2047" w:rsidP="00BA2047">
      <w:pPr>
        <w:pStyle w:val="NoSpacing"/>
      </w:pPr>
      <w:r w:rsidRPr="00334B51">
        <w:t>Tengiliður</w:t>
      </w:r>
      <w:r w:rsidR="00242ABE">
        <w:tab/>
      </w:r>
      <w:r w:rsidR="00242ABE">
        <w:tab/>
      </w:r>
      <w:r w:rsidR="00242ABE">
        <w:tab/>
        <w:t>Dagur Þ. Baldvinsson</w:t>
      </w:r>
    </w:p>
    <w:p w:rsidR="00BA2047" w:rsidRPr="00334B51" w:rsidRDefault="00BA2047" w:rsidP="00BA2047">
      <w:pPr>
        <w:pStyle w:val="NoSpacing"/>
      </w:pPr>
      <w:r w:rsidRPr="00334B51">
        <w:t>Staða tengiliðs</w:t>
      </w:r>
      <w:r w:rsidRPr="00334B51">
        <w:tab/>
      </w:r>
      <w:r w:rsidRPr="00334B51">
        <w:tab/>
      </w:r>
      <w:r w:rsidRPr="00334B51">
        <w:tab/>
        <w:t>Yfirhafnarvörður/verndarfulltrúi</w:t>
      </w:r>
    </w:p>
    <w:p w:rsidR="00BA2047" w:rsidRPr="00334B51" w:rsidRDefault="00BA2047" w:rsidP="00BA2047">
      <w:pPr>
        <w:pStyle w:val="NoSpacing"/>
      </w:pPr>
      <w:r w:rsidRPr="00334B51">
        <w:t>Sími</w:t>
      </w:r>
      <w:r w:rsidRPr="00334B51">
        <w:tab/>
      </w:r>
      <w:r w:rsidRPr="00334B51">
        <w:tab/>
      </w:r>
      <w:r w:rsidRPr="00334B51">
        <w:tab/>
      </w:r>
      <w:r w:rsidRPr="00334B51">
        <w:tab/>
        <w:t>+354 4535169</w:t>
      </w:r>
    </w:p>
    <w:p w:rsidR="00BA2047" w:rsidRPr="00334B51" w:rsidRDefault="00BA2047" w:rsidP="00BA2047">
      <w:pPr>
        <w:pStyle w:val="NoSpacing"/>
      </w:pPr>
      <w:r w:rsidRPr="00334B51">
        <w:t>Fax</w:t>
      </w:r>
      <w:r w:rsidRPr="00334B51">
        <w:tab/>
      </w:r>
      <w:r w:rsidRPr="00334B51">
        <w:tab/>
      </w:r>
      <w:r w:rsidRPr="00334B51">
        <w:tab/>
      </w:r>
      <w:r w:rsidRPr="00334B51">
        <w:tab/>
        <w:t>+354 4535248</w:t>
      </w:r>
    </w:p>
    <w:p w:rsidR="00BA2047" w:rsidRPr="00334B51" w:rsidRDefault="00BA2047" w:rsidP="00BA2047">
      <w:pPr>
        <w:pStyle w:val="NoSpacing"/>
      </w:pPr>
      <w:r w:rsidRPr="00334B51">
        <w:t>E-mail</w:t>
      </w:r>
      <w:r w:rsidRPr="00334B51">
        <w:tab/>
      </w:r>
      <w:r w:rsidRPr="00334B51">
        <w:tab/>
      </w:r>
      <w:r w:rsidRPr="00334B51">
        <w:tab/>
      </w:r>
      <w:r w:rsidRPr="00334B51">
        <w:tab/>
      </w:r>
      <w:hyperlink r:id="rId5" w:history="1">
        <w:r w:rsidRPr="00334B51">
          <w:rPr>
            <w:rStyle w:val="Hyperlink"/>
          </w:rPr>
          <w:t>hofnin@skagafjordur.is</w:t>
        </w:r>
      </w:hyperlink>
    </w:p>
    <w:p w:rsidR="00BA2047" w:rsidRPr="00334B51" w:rsidRDefault="00BA2047" w:rsidP="00BA2047">
      <w:pPr>
        <w:pStyle w:val="NoSpacing"/>
      </w:pPr>
      <w:r w:rsidRPr="00334B51">
        <w:t>Heimasíða</w:t>
      </w:r>
      <w:r w:rsidRPr="00334B51">
        <w:tab/>
      </w:r>
      <w:r w:rsidRPr="00334B51">
        <w:tab/>
      </w:r>
      <w:r w:rsidRPr="00334B51">
        <w:tab/>
      </w:r>
      <w:hyperlink r:id="rId6" w:history="1">
        <w:r w:rsidRPr="00334B51">
          <w:rPr>
            <w:rStyle w:val="Hyperlink"/>
          </w:rPr>
          <w:t>http://hofnin.skagafjordur.is</w:t>
        </w:r>
      </w:hyperlink>
      <w:r w:rsidRPr="00334B51">
        <w:t xml:space="preserve"> </w:t>
      </w:r>
    </w:p>
    <w:p w:rsidR="00BA2047" w:rsidRPr="00334B51" w:rsidRDefault="00BA2047" w:rsidP="00BA2047">
      <w:pPr>
        <w:pStyle w:val="NoSpacing"/>
      </w:pPr>
      <w:r w:rsidRPr="00334B51">
        <w:t xml:space="preserve">Fjöldi og tegund skipa og báta er nota höfnina.  </w:t>
      </w:r>
      <w:r w:rsidRPr="00334B51">
        <w:tab/>
        <w:t xml:space="preserve">-      </w:t>
      </w:r>
      <w:r>
        <w:t>5-7</w:t>
      </w:r>
      <w:r w:rsidRPr="00334B51">
        <w:t xml:space="preserve"> þilfars- og opnir fiskibátar</w:t>
      </w:r>
    </w:p>
    <w:p w:rsidR="00BA2047" w:rsidRDefault="00BA2047" w:rsidP="00BA2047">
      <w:pPr>
        <w:pStyle w:val="NoSpacing"/>
        <w:numPr>
          <w:ilvl w:val="0"/>
          <w:numId w:val="2"/>
        </w:numPr>
      </w:pPr>
      <w:r>
        <w:t>3-5</w:t>
      </w:r>
      <w:r w:rsidRPr="00334B51">
        <w:t xml:space="preserve"> skemmtibátar</w:t>
      </w:r>
    </w:p>
    <w:p w:rsidR="00BA2047" w:rsidRPr="00334B51" w:rsidRDefault="00BA2047" w:rsidP="00BA2047">
      <w:pPr>
        <w:pStyle w:val="NoSpacing"/>
        <w:numPr>
          <w:ilvl w:val="0"/>
          <w:numId w:val="2"/>
        </w:numPr>
      </w:pPr>
    </w:p>
    <w:p w:rsidR="00BA2047" w:rsidRPr="00334B51" w:rsidRDefault="00BA2047" w:rsidP="00BA2047">
      <w:pPr>
        <w:pStyle w:val="NoSpacing"/>
        <w:rPr>
          <w:b/>
        </w:rPr>
      </w:pPr>
      <w:r w:rsidRPr="00334B51">
        <w:rPr>
          <w:b/>
          <w:highlight w:val="cyan"/>
        </w:rPr>
        <w:t>Yfirlit yfir starfsemi innan hafnar.</w:t>
      </w:r>
      <w:r w:rsidRPr="00334B51">
        <w:rPr>
          <w:b/>
        </w:rPr>
        <w:tab/>
      </w:r>
      <w:r w:rsidRPr="00334B51">
        <w:rPr>
          <w:b/>
        </w:rPr>
        <w:tab/>
      </w:r>
      <w:r w:rsidRPr="00334B51">
        <w:rPr>
          <w:b/>
        </w:rPr>
        <w:tab/>
      </w:r>
      <w:r w:rsidRPr="00334B51">
        <w:rPr>
          <w:b/>
        </w:rPr>
        <w:tab/>
      </w:r>
    </w:p>
    <w:p w:rsidR="00BA2047" w:rsidRPr="00334B51" w:rsidRDefault="00BA2047" w:rsidP="00BA2047">
      <w:pPr>
        <w:pStyle w:val="NoSpacing"/>
      </w:pPr>
    </w:p>
    <w:p w:rsidR="00BA2047" w:rsidRPr="00334B51" w:rsidRDefault="00BA2047" w:rsidP="00BA2047">
      <w:pPr>
        <w:pStyle w:val="NoSpacing"/>
      </w:pPr>
      <w:r>
        <w:t>Hofsós</w:t>
      </w:r>
      <w:r w:rsidRPr="00334B51">
        <w:t>shöfn er s</w:t>
      </w:r>
      <w:r>
        <w:t>taðsett á norðvesturlandi, innarlega</w:t>
      </w:r>
      <w:r w:rsidRPr="00334B51">
        <w:t xml:space="preserve"> í Skagafirði </w:t>
      </w:r>
      <w:r>
        <w:t>austanverðum</w:t>
      </w:r>
      <w:r w:rsidRPr="00334B51">
        <w:t>verðum. Starfsemi tengd höfninni er fisk</w:t>
      </w:r>
      <w:r>
        <w:t>markaður.</w:t>
      </w:r>
    </w:p>
    <w:p w:rsidR="00BA2047" w:rsidRPr="00334B51" w:rsidRDefault="00BA2047" w:rsidP="00BA2047">
      <w:pPr>
        <w:pStyle w:val="NoSpacing"/>
      </w:pPr>
    </w:p>
    <w:p w:rsidR="00BA2047" w:rsidRPr="00DA3B06" w:rsidRDefault="00BA2047" w:rsidP="00BA2047">
      <w:pPr>
        <w:pStyle w:val="NoSpacing"/>
      </w:pPr>
      <w:r w:rsidRPr="00DA3B06">
        <w:t xml:space="preserve">Fiskmarkaður Siglufjarðar er með </w:t>
      </w:r>
      <w:r>
        <w:t>útibú á Hofsósi, en það er ekki staðsett á hafnarsvæðinu.</w:t>
      </w:r>
    </w:p>
    <w:p w:rsidR="00BA2047" w:rsidRDefault="00BA2047" w:rsidP="00BA2047">
      <w:pPr>
        <w:pStyle w:val="NoSpacing"/>
      </w:pPr>
    </w:p>
    <w:p w:rsidR="00BA2047" w:rsidRPr="00334B51" w:rsidRDefault="00BA2047" w:rsidP="00BA2047">
      <w:pPr>
        <w:pStyle w:val="NoSpacing"/>
      </w:pPr>
      <w:r>
        <w:t>5 til 7</w:t>
      </w:r>
      <w:r w:rsidRPr="00334B51">
        <w:t xml:space="preserve"> litlir fiskibátar sem eru í eigu heimamanna nota höfnina.</w:t>
      </w:r>
      <w:r>
        <w:t xml:space="preserve"> Sorp frá þeim er nánast ekkert.</w:t>
      </w:r>
    </w:p>
    <w:p w:rsidR="00BA2047" w:rsidRPr="00334B51" w:rsidRDefault="00BA2047" w:rsidP="00BA2047">
      <w:pPr>
        <w:pStyle w:val="NoSpacing"/>
      </w:pPr>
    </w:p>
    <w:p w:rsidR="00BA2047" w:rsidRPr="00334B51" w:rsidRDefault="00BA2047" w:rsidP="00BA2047">
      <w:pPr>
        <w:pStyle w:val="NoSpacing"/>
      </w:pPr>
      <w:r w:rsidRPr="00334B51">
        <w:t xml:space="preserve">Um það bil </w:t>
      </w:r>
      <w:r>
        <w:t>3-5</w:t>
      </w:r>
      <w:r w:rsidRPr="00334B51">
        <w:t xml:space="preserve"> frístundabátar nota höfnina, flestir yfir sumartímann en margir allt árið.</w:t>
      </w:r>
      <w:r>
        <w:t xml:space="preserve"> Sorp frá þeim er nánast ekkert.</w:t>
      </w:r>
    </w:p>
    <w:p w:rsidR="00BA2047" w:rsidRPr="00334B51" w:rsidRDefault="00BA2047" w:rsidP="00BA2047">
      <w:pPr>
        <w:pStyle w:val="NoSpacing"/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Default="00BA2047" w:rsidP="00BA2047">
      <w:pPr>
        <w:pStyle w:val="NoSpacing"/>
        <w:rPr>
          <w:b/>
          <w:highlight w:val="cyan"/>
        </w:rPr>
      </w:pPr>
    </w:p>
    <w:p w:rsidR="00BA2047" w:rsidRPr="00334B51" w:rsidRDefault="00BA2047" w:rsidP="00BA2047">
      <w:pPr>
        <w:pStyle w:val="NoSpacing"/>
        <w:rPr>
          <w:b/>
        </w:rPr>
      </w:pPr>
      <w:r w:rsidRPr="00334B51">
        <w:rPr>
          <w:b/>
          <w:highlight w:val="cyan"/>
        </w:rPr>
        <w:lastRenderedPageBreak/>
        <w:t>A). Þörfin fyrir sorphirðuaðstöðu.</w:t>
      </w:r>
    </w:p>
    <w:p w:rsidR="00BA2047" w:rsidRPr="00334B51" w:rsidRDefault="00BA2047" w:rsidP="00BA2047">
      <w:pPr>
        <w:pStyle w:val="NoSpacing"/>
      </w:pPr>
    </w:p>
    <w:p w:rsidR="00BA2047" w:rsidRPr="00334B51" w:rsidRDefault="00BA2047" w:rsidP="00BA2047">
      <w:pPr>
        <w:pStyle w:val="NoSpacing"/>
        <w:numPr>
          <w:ilvl w:val="0"/>
          <w:numId w:val="1"/>
        </w:numPr>
        <w:rPr>
          <w:b/>
        </w:rPr>
      </w:pPr>
      <w:r w:rsidRPr="00334B51">
        <w:rPr>
          <w:b/>
        </w:rPr>
        <w:t xml:space="preserve">Meðhöndlun úrgangs á </w:t>
      </w:r>
      <w:r>
        <w:rPr>
          <w:b/>
        </w:rPr>
        <w:t>Hofsóshöfn</w:t>
      </w:r>
      <w:r w:rsidRPr="00334B51">
        <w:rPr>
          <w:b/>
        </w:rPr>
        <w:t>.</w:t>
      </w:r>
    </w:p>
    <w:p w:rsidR="00BA2047" w:rsidRPr="00334B51" w:rsidRDefault="00BA2047" w:rsidP="00BA2047">
      <w:pPr>
        <w:pStyle w:val="NoSpacing"/>
      </w:pPr>
    </w:p>
    <w:p w:rsidR="00BA2047" w:rsidRPr="00334B51" w:rsidRDefault="00BA2047" w:rsidP="00BA2047">
      <w:pPr>
        <w:pStyle w:val="NoSpacing"/>
      </w:pPr>
      <w:r w:rsidRPr="00334B51">
        <w:t xml:space="preserve">Tafla 1 sýnir áætlað magn sorps í kílóum sem tekið var á móti árið </w:t>
      </w:r>
      <w:r w:rsidR="00242ABE">
        <w:t>2018</w:t>
      </w:r>
      <w:r w:rsidRPr="00334B51">
        <w:t>.</w:t>
      </w:r>
    </w:p>
    <w:p w:rsidR="00BA2047" w:rsidRPr="00334B51" w:rsidRDefault="00BA2047" w:rsidP="00BA2047">
      <w:pPr>
        <w:pStyle w:val="NoSpacing"/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483"/>
        <w:gridCol w:w="1177"/>
        <w:gridCol w:w="1170"/>
        <w:gridCol w:w="1536"/>
        <w:gridCol w:w="1029"/>
        <w:gridCol w:w="1029"/>
        <w:gridCol w:w="1050"/>
        <w:gridCol w:w="1148"/>
        <w:gridCol w:w="846"/>
      </w:tblGrid>
      <w:tr w:rsidR="00BA2047" w:rsidRPr="00334B51" w:rsidTr="00A46031">
        <w:trPr>
          <w:trHeight w:val="30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Tegund skips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Fjöldi skipa er notaði aðstöðuna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2047" w:rsidRPr="00334B51" w:rsidRDefault="00242ABE" w:rsidP="00A4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Úrgangur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móttekinn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árið 2018</w:t>
            </w:r>
            <w:r w:rsidR="00BA2047" w:rsidRPr="00334B51">
              <w:rPr>
                <w:rFonts w:ascii="Calibri" w:eastAsia="Times New Roman" w:hAnsi="Calibri" w:cs="Times New Roman"/>
                <w:color w:val="000000"/>
              </w:rPr>
              <w:t xml:space="preserve"> (kg).</w:t>
            </w:r>
          </w:p>
        </w:tc>
      </w:tr>
      <w:tr w:rsidR="00BA2047" w:rsidRPr="00334B51" w:rsidTr="00A46031">
        <w:trPr>
          <w:trHeight w:val="82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9A7AEB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Almennur- </w:t>
            </w:r>
            <w:r w:rsidR="00BA2047" w:rsidRPr="00334B51">
              <w:rPr>
                <w:rFonts w:ascii="Calibri" w:eastAsia="Times New Roman" w:hAnsi="Calibri" w:cs="Times New Roman"/>
                <w:color w:val="000000"/>
              </w:rPr>
              <w:t>úrgangur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Enduvinnanleg efni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Neta-úrgangur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Lífrænn úrgangur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Hættuleg efni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 xml:space="preserve">Fljótandi úrgangur, </w:t>
            </w:r>
            <w:r>
              <w:rPr>
                <w:rFonts w:ascii="Calibri" w:eastAsia="Times New Roman" w:hAnsi="Calibri" w:cs="Times New Roman"/>
                <w:color w:val="000000"/>
              </w:rPr>
              <w:t>olía/</w:t>
            </w:r>
            <w:r w:rsidRPr="00334B51">
              <w:rPr>
                <w:rFonts w:ascii="Calibri" w:eastAsia="Times New Roman" w:hAnsi="Calibri" w:cs="Times New Roman"/>
                <w:color w:val="000000"/>
              </w:rPr>
              <w:t>skolp.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Annað sorp</w:t>
            </w:r>
          </w:p>
        </w:tc>
      </w:tr>
      <w:tr w:rsidR="00BA2047" w:rsidRPr="00334B51" w:rsidTr="00A46031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Lítil fiskiskip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42A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Ekki vitað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Enginn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Enginn</w:t>
            </w: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Engin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Ekki vitað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047" w:rsidRPr="00334B51" w:rsidTr="00A46031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047" w:rsidRPr="00334B51" w:rsidTr="00A46031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047" w:rsidRPr="00334B51" w:rsidTr="00A46031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334B51" w:rsidRDefault="00BA2047" w:rsidP="00A4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4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A2047" w:rsidRPr="00334B51" w:rsidRDefault="00BA2047" w:rsidP="00BA2047">
      <w:pPr>
        <w:pStyle w:val="NoSpacing"/>
      </w:pPr>
    </w:p>
    <w:p w:rsidR="00BA2047" w:rsidRPr="00334B51" w:rsidRDefault="00BA2047" w:rsidP="00BA2047"/>
    <w:p w:rsidR="00BA2047" w:rsidRPr="00334B51" w:rsidRDefault="00BA2047" w:rsidP="00BA2047"/>
    <w:p w:rsidR="00BA2047" w:rsidRPr="00334B51" w:rsidRDefault="00BA2047" w:rsidP="00BA2047">
      <w:pPr>
        <w:pStyle w:val="NoSpacing"/>
      </w:pPr>
      <w:r w:rsidRPr="00334B51">
        <w:t xml:space="preserve">Tafla 2 sýnir hvernig </w:t>
      </w:r>
      <w:r>
        <w:t>Hofsós</w:t>
      </w:r>
      <w:r w:rsidRPr="00334B51">
        <w:t>höfn meðhöndlar úrgang frá skipum og bátum.</w:t>
      </w:r>
    </w:p>
    <w:p w:rsidR="00BA2047" w:rsidRPr="00334B51" w:rsidRDefault="00BA2047" w:rsidP="00BA2047">
      <w:pPr>
        <w:pStyle w:val="NoSpacing"/>
      </w:pPr>
    </w:p>
    <w:p w:rsidR="00BA2047" w:rsidRPr="00334B51" w:rsidRDefault="00BA2047" w:rsidP="00BA2047">
      <w:pPr>
        <w:rPr>
          <w:u w:val="single"/>
        </w:rPr>
      </w:pPr>
      <w:r w:rsidRPr="00334B51">
        <w:rPr>
          <w:u w:val="single"/>
        </w:rPr>
        <w:t>Tafla 2.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559"/>
        <w:gridCol w:w="2600"/>
        <w:gridCol w:w="960"/>
        <w:gridCol w:w="1900"/>
      </w:tblGrid>
      <w:tr w:rsidR="00BA2047" w:rsidRPr="00C566C8" w:rsidTr="00A46031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Tegund og stærð aðstöðu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Aðferð við söfnun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Árlegt magn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Gjald vegna notkunar</w:t>
            </w:r>
          </w:p>
        </w:tc>
      </w:tr>
      <w:tr w:rsidR="00BA2047" w:rsidRPr="00C566C8" w:rsidTr="00A4603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Endurvinnan-legt sorp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 xml:space="preserve">Drykkjarumbúðir </w:t>
            </w:r>
            <w:r>
              <w:rPr>
                <w:rFonts w:ascii="Calibri" w:eastAsia="Times New Roman" w:hAnsi="Calibri" w:cs="Calibri"/>
                <w:color w:val="000000"/>
              </w:rPr>
              <w:t>ef einhverjar eru, halda skipverjar sjálfir til haga.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047" w:rsidRPr="00C566C8" w:rsidTr="00A4603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Fljótandi úrgangur / olía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Tankur við bílaverkstæðið Pardus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Bátseigendur sjá sjálfir um að koma olíunni í tankinn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CD72C6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  <w:r w:rsidR="00CD72C6">
              <w:rPr>
                <w:rFonts w:ascii="Calibri" w:eastAsia="Times New Roman" w:hAnsi="Calibri" w:cs="Calibri"/>
                <w:color w:val="000000"/>
              </w:rPr>
              <w:t>Sjá gjaldskrá</w:t>
            </w:r>
          </w:p>
        </w:tc>
      </w:tr>
      <w:tr w:rsidR="00BA2047" w:rsidRPr="00C566C8" w:rsidTr="00A4603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Annar úrgangur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 xml:space="preserve">Tvö 600 lítra kör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AEB" w:rsidRDefault="009A7AEB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4-500</w:t>
            </w:r>
          </w:p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kg.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47" w:rsidRPr="00C566C8" w:rsidRDefault="00BA2047" w:rsidP="00A46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6C8">
              <w:rPr>
                <w:rFonts w:ascii="Calibri" w:eastAsia="Times New Roman" w:hAnsi="Calibri" w:cs="Calibri"/>
                <w:color w:val="000000"/>
              </w:rPr>
              <w:t>Sjá gjaldskrá</w:t>
            </w:r>
          </w:p>
        </w:tc>
      </w:tr>
    </w:tbl>
    <w:p w:rsidR="00BA2047" w:rsidRDefault="00BA2047" w:rsidP="00BA2047"/>
    <w:p w:rsidR="00BA2047" w:rsidRPr="00334B51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Pr="00334B51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Pr="00334B51" w:rsidRDefault="00BA2047" w:rsidP="00BA2047">
      <w:pPr>
        <w:pStyle w:val="NoSpacing"/>
        <w:rPr>
          <w:rFonts w:cs="Times New Roman"/>
        </w:rPr>
      </w:pPr>
      <w:r w:rsidRPr="00334B51">
        <w:rPr>
          <w:rFonts w:cs="Times New Roman"/>
          <w:highlight w:val="cyan"/>
        </w:rPr>
        <w:lastRenderedPageBreak/>
        <w:t>Tilgangur með gerð áætlunarinnar.</w:t>
      </w:r>
    </w:p>
    <w:p w:rsidR="00BA2047" w:rsidRPr="00334B51" w:rsidRDefault="00BA2047" w:rsidP="00BA2047">
      <w:pPr>
        <w:pStyle w:val="NoSpacing"/>
        <w:rPr>
          <w:rFonts w:cs="Times New Roman"/>
        </w:rPr>
      </w:pPr>
    </w:p>
    <w:p w:rsidR="00BA2047" w:rsidRPr="00334B51" w:rsidRDefault="00BA2047" w:rsidP="00BA2047">
      <w:pPr>
        <w:pStyle w:val="NoSpacing"/>
        <w:rPr>
          <w:rFonts w:cs="Times New Roman"/>
        </w:rPr>
      </w:pPr>
      <w:r w:rsidRPr="00334B51">
        <w:rPr>
          <w:rFonts w:cs="Times New Roman"/>
        </w:rPr>
        <w:t xml:space="preserve">Tilgangurinn með gerð þessarar áætlunar er að koma í veg fyrir mengun frá skipum og draga úr því magni úrgangs sem berst út í umhverfið. </w:t>
      </w:r>
    </w:p>
    <w:p w:rsidR="00BA2047" w:rsidRPr="00334B51" w:rsidRDefault="00BA2047" w:rsidP="00BA2047">
      <w:pPr>
        <w:pStyle w:val="NoSpacing"/>
      </w:pPr>
    </w:p>
    <w:p w:rsidR="00BA2047" w:rsidRDefault="00BA2047" w:rsidP="00BA2047">
      <w:pPr>
        <w:pStyle w:val="NoSpacing"/>
        <w:rPr>
          <w:rFonts w:cs="Times New Roman"/>
        </w:rPr>
      </w:pPr>
      <w:r w:rsidRPr="00334B51">
        <w:t xml:space="preserve">Á </w:t>
      </w:r>
      <w:r>
        <w:t>Hofsós</w:t>
      </w:r>
      <w:r w:rsidRPr="00334B51">
        <w:t>höfn er</w:t>
      </w:r>
      <w:r>
        <w:t>u tvö 600 lítra kör</w:t>
      </w:r>
      <w:r w:rsidRPr="00334B51">
        <w:t xml:space="preserve"> staðsett á áberandi stað</w:t>
      </w:r>
      <w:r>
        <w:t xml:space="preserve"> á hvorri bryggju</w:t>
      </w:r>
      <w:r w:rsidRPr="00334B51">
        <w:t xml:space="preserve"> og vel aðgengileg </w:t>
      </w:r>
      <w:r>
        <w:t xml:space="preserve">og </w:t>
      </w:r>
      <w:r w:rsidRPr="00334B51">
        <w:t xml:space="preserve">sýnileg frá </w:t>
      </w:r>
      <w:r>
        <w:t>bryggjuköntum</w:t>
      </w:r>
      <w:r w:rsidRPr="00334B51">
        <w:t>.</w:t>
      </w:r>
      <w:r w:rsidRPr="00334B5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34B51">
        <w:rPr>
          <w:rFonts w:cs="Times New Roman"/>
        </w:rPr>
        <w:t xml:space="preserve">Aðstaðan í höfninni telst fullnægjandi miðað við þarfir </w:t>
      </w:r>
      <w:r>
        <w:rPr>
          <w:rFonts w:cs="Times New Roman"/>
        </w:rPr>
        <w:t>þeirra báta</w:t>
      </w:r>
      <w:r w:rsidRPr="00334B51">
        <w:rPr>
          <w:rFonts w:cs="Times New Roman"/>
        </w:rPr>
        <w:t xml:space="preserve"> sem koma til hafnarinnar. </w:t>
      </w:r>
      <w:r>
        <w:rPr>
          <w:rFonts w:cs="Times New Roman"/>
        </w:rPr>
        <w:t xml:space="preserve"> Körin</w:t>
      </w:r>
      <w:r w:rsidRPr="00334B51">
        <w:rPr>
          <w:rFonts w:cs="Times New Roman"/>
        </w:rPr>
        <w:t xml:space="preserve"> er</w:t>
      </w:r>
      <w:r>
        <w:rPr>
          <w:rFonts w:cs="Times New Roman"/>
        </w:rPr>
        <w:t>u</w:t>
      </w:r>
      <w:r w:rsidRPr="00334B51">
        <w:rPr>
          <w:rFonts w:cs="Times New Roman"/>
        </w:rPr>
        <w:t xml:space="preserve"> los</w:t>
      </w:r>
      <w:r>
        <w:rPr>
          <w:rFonts w:cs="Times New Roman"/>
        </w:rPr>
        <w:t>uð</w:t>
      </w:r>
      <w:r w:rsidRPr="00334B51">
        <w:rPr>
          <w:rFonts w:cs="Times New Roman"/>
        </w:rPr>
        <w:t xml:space="preserve"> þegar </w:t>
      </w:r>
      <w:r>
        <w:rPr>
          <w:rFonts w:cs="Times New Roman"/>
        </w:rPr>
        <w:t>þau</w:t>
      </w:r>
      <w:r w:rsidRPr="00334B51">
        <w:rPr>
          <w:rFonts w:cs="Times New Roman"/>
        </w:rPr>
        <w:t xml:space="preserve"> er</w:t>
      </w:r>
      <w:r>
        <w:rPr>
          <w:rFonts w:cs="Times New Roman"/>
        </w:rPr>
        <w:t>u</w:t>
      </w:r>
      <w:r w:rsidRPr="00334B51">
        <w:rPr>
          <w:rFonts w:cs="Times New Roman"/>
        </w:rPr>
        <w:t xml:space="preserve"> full</w:t>
      </w:r>
      <w:r>
        <w:rPr>
          <w:rFonts w:cs="Times New Roman"/>
        </w:rPr>
        <w:t xml:space="preserve"> sem er á ca. tveggja mánaða fresti.</w:t>
      </w:r>
      <w:r w:rsidRPr="00ED5507">
        <w:rPr>
          <w:rFonts w:cs="Times New Roman"/>
        </w:rPr>
        <w:t xml:space="preserve"> </w:t>
      </w:r>
    </w:p>
    <w:p w:rsidR="00BA2047" w:rsidRDefault="00BA2047" w:rsidP="00BA2047">
      <w:pPr>
        <w:pStyle w:val="NoSpacing"/>
        <w:rPr>
          <w:rFonts w:cs="Times New Roman"/>
        </w:rPr>
      </w:pPr>
    </w:p>
    <w:p w:rsidR="00BA2047" w:rsidRPr="00334B51" w:rsidRDefault="00BA2047" w:rsidP="00BA2047">
      <w:pPr>
        <w:pStyle w:val="NoSpacing"/>
      </w:pPr>
      <w:r w:rsidRPr="00334B51">
        <w:t xml:space="preserve">Gjald vegna þjónustu við skip og báta er auglýst í gjaldskrá fyrir Sauðárkrókshöfn. </w:t>
      </w:r>
      <w:r>
        <w:t xml:space="preserve"> </w:t>
      </w:r>
      <w:r w:rsidRPr="00334B51">
        <w:t>Sorp</w:t>
      </w:r>
      <w:r>
        <w:t>kör</w:t>
      </w:r>
      <w:r w:rsidRPr="00334B51">
        <w:t xml:space="preserve"> hafnarinnar er ekki til almennra afnota fyrir íbúa </w:t>
      </w:r>
      <w:r>
        <w:t>Hofsós</w:t>
      </w:r>
      <w:r w:rsidRPr="00334B51">
        <w:t>.</w:t>
      </w:r>
    </w:p>
    <w:p w:rsidR="00BA2047" w:rsidRDefault="00BA2047" w:rsidP="00BA2047">
      <w:pPr>
        <w:pStyle w:val="NoSpacing"/>
        <w:rPr>
          <w:rFonts w:cs="Times New Roman"/>
        </w:rPr>
      </w:pPr>
    </w:p>
    <w:p w:rsidR="00BA2047" w:rsidRDefault="00BA2047" w:rsidP="00BA2047">
      <w:pPr>
        <w:pStyle w:val="NoSpacing"/>
        <w:rPr>
          <w:rFonts w:eastAsiaTheme="minorHAnsi" w:cs="Times New Roman"/>
          <w:lang w:eastAsia="en-US"/>
        </w:rPr>
      </w:pPr>
      <w:r w:rsidRPr="005B5032">
        <w:rPr>
          <w:rFonts w:eastAsiaTheme="minorHAnsi" w:cs="Times New Roman"/>
          <w:lang w:eastAsia="en-US"/>
        </w:rPr>
        <w:t>Móttaka og förgun á sorpi er unnin í góðri samvinnu við Flokku ehf. sorpflokkunarstöð og bátasjómenn á Hofsósi sem eru einu notendur gámanna.</w:t>
      </w:r>
      <w:r w:rsidRPr="0075170E">
        <w:rPr>
          <w:rFonts w:eastAsiaTheme="minorHAnsi" w:cs="Times New Roman"/>
          <w:lang w:eastAsia="en-US"/>
        </w:rPr>
        <w:t xml:space="preserve"> </w:t>
      </w:r>
    </w:p>
    <w:p w:rsidR="00BA2047" w:rsidRDefault="00BA2047" w:rsidP="00BA2047">
      <w:pPr>
        <w:pStyle w:val="NoSpacing"/>
        <w:rPr>
          <w:rFonts w:eastAsiaTheme="minorHAnsi" w:cs="Times New Roman"/>
          <w:lang w:eastAsia="en-US"/>
        </w:rPr>
      </w:pPr>
    </w:p>
    <w:p w:rsidR="00BA2047" w:rsidRPr="00334B51" w:rsidRDefault="00BA2047" w:rsidP="00BA2047">
      <w:pPr>
        <w:pStyle w:val="NoSpacing"/>
        <w:rPr>
          <w:rFonts w:cs="Times New Roman"/>
        </w:rPr>
      </w:pPr>
      <w:r w:rsidRPr="0075170E">
        <w:rPr>
          <w:rFonts w:eastAsiaTheme="minorHAnsi" w:cs="Times New Roman"/>
          <w:lang w:eastAsia="en-US"/>
        </w:rPr>
        <w:t xml:space="preserve">Engin formeðferð er á sorpi á </w:t>
      </w:r>
      <w:r>
        <w:rPr>
          <w:rFonts w:eastAsiaTheme="minorHAnsi" w:cs="Times New Roman"/>
          <w:lang w:eastAsia="en-US"/>
        </w:rPr>
        <w:t>Hofsós</w:t>
      </w:r>
      <w:r w:rsidRPr="0075170E">
        <w:rPr>
          <w:rFonts w:eastAsiaTheme="minorHAnsi" w:cs="Times New Roman"/>
          <w:lang w:eastAsia="en-US"/>
        </w:rPr>
        <w:t>höfn.</w:t>
      </w:r>
    </w:p>
    <w:p w:rsidR="00BA2047" w:rsidRPr="00334B51" w:rsidRDefault="00BA2047" w:rsidP="00BA2047">
      <w:pPr>
        <w:pStyle w:val="NoSpacing"/>
        <w:rPr>
          <w:rFonts w:cs="Times New Roman"/>
        </w:rPr>
      </w:pPr>
    </w:p>
    <w:p w:rsidR="00326698" w:rsidRPr="009B0F95" w:rsidRDefault="00326698" w:rsidP="00326698">
      <w:pPr>
        <w:rPr>
          <w:rFonts w:cs="Times New Roman"/>
        </w:rPr>
      </w:pPr>
      <w:r w:rsidRPr="009B0F95">
        <w:rPr>
          <w:rFonts w:cs="Times New Roman"/>
        </w:rPr>
        <w:t xml:space="preserve">Ef skipstjóri, eigandi eða umboðsmaður skips eða aðrir notendur hafnarinnar vilja koma á framfæri ábendingum um hvað betur má fara eða bera fram kvartanir vegna þjónustu hafnarinnar, s.s. vegna </w:t>
      </w:r>
      <w:proofErr w:type="spellStart"/>
      <w:r w:rsidRPr="009B0F95">
        <w:rPr>
          <w:rFonts w:cs="Times New Roman"/>
        </w:rPr>
        <w:t>ófullnægjandi</w:t>
      </w:r>
      <w:proofErr w:type="spellEnd"/>
      <w:r w:rsidRPr="009B0F95">
        <w:rPr>
          <w:rFonts w:cs="Times New Roman"/>
        </w:rPr>
        <w:t xml:space="preserve"> móttökuaðstöðu fyrir </w:t>
      </w:r>
      <w:proofErr w:type="spellStart"/>
      <w:r w:rsidRPr="009B0F95">
        <w:rPr>
          <w:rFonts w:cs="Times New Roman"/>
        </w:rPr>
        <w:t>úrgang</w:t>
      </w:r>
      <w:proofErr w:type="spellEnd"/>
      <w:r w:rsidRPr="009B0F95">
        <w:rPr>
          <w:rFonts w:cs="Times New Roman"/>
        </w:rPr>
        <w:t>, skal viðkomandi snúa sér til hafnarstarfsmanna. Einnig getur viðkomandi sent inn skriflegt erindi e</w:t>
      </w:r>
      <w:r>
        <w:rPr>
          <w:rFonts w:cs="Times New Roman"/>
        </w:rPr>
        <w:t xml:space="preserve">ða kvörtun til hafnarstjóra eða sent tölvupóst á </w:t>
      </w:r>
      <w:hyperlink r:id="rId7" w:history="1">
        <w:r w:rsidRPr="001075E6">
          <w:rPr>
            <w:rStyle w:val="Hyperlink"/>
            <w:rFonts w:cs="Times New Roman"/>
          </w:rPr>
          <w:t>hofnin@skagafjordur.is</w:t>
        </w:r>
      </w:hyperlink>
      <w:r>
        <w:rPr>
          <w:rFonts w:cs="Times New Roman"/>
        </w:rPr>
        <w:t xml:space="preserve"> . </w:t>
      </w:r>
      <w:r w:rsidRPr="009B0F95">
        <w:rPr>
          <w:rFonts w:cs="Times New Roman"/>
        </w:rPr>
        <w:t>Brugðist verður við ábendingum og kvörtunum eins fljótt og kostur er.</w:t>
      </w:r>
    </w:p>
    <w:p w:rsidR="00326698" w:rsidRPr="009B0F95" w:rsidRDefault="00326698" w:rsidP="00326698">
      <w:pPr>
        <w:rPr>
          <w:rFonts w:cs="Times New Roman"/>
        </w:rPr>
      </w:pPr>
      <w:r w:rsidRPr="009B0F95">
        <w:rPr>
          <w:rFonts w:cs="Times New Roman"/>
        </w:rPr>
        <w:t xml:space="preserve">Telji viðkomandi umkvörtunarefnið vera þess eðlis að vekja þurfi athygli umhverfisyfirvalda á því, ber honum að senda athugasemd til Umhverfisstofnunar. Ábendingum um </w:t>
      </w:r>
      <w:proofErr w:type="spellStart"/>
      <w:r w:rsidRPr="009B0F95">
        <w:rPr>
          <w:rFonts w:cs="Times New Roman"/>
        </w:rPr>
        <w:t>ófullnægjandi</w:t>
      </w:r>
      <w:proofErr w:type="spellEnd"/>
      <w:r w:rsidRPr="009B0F95">
        <w:rPr>
          <w:rFonts w:cs="Times New Roman"/>
        </w:rPr>
        <w:t xml:space="preserve"> móttökuaðstöðu í höfnum má koma á framfæri við Umhverfisstofnun með því að fylla </w:t>
      </w:r>
      <w:proofErr w:type="spellStart"/>
      <w:r w:rsidRPr="009B0F95">
        <w:rPr>
          <w:rFonts w:cs="Times New Roman"/>
        </w:rPr>
        <w:t>út</w:t>
      </w:r>
      <w:proofErr w:type="spellEnd"/>
      <w:r w:rsidRPr="009B0F95">
        <w:rPr>
          <w:rFonts w:cs="Times New Roman"/>
        </w:rPr>
        <w:t xml:space="preserve"> þar til gert eyðublað á heimasíðu stofnunarinnar: </w:t>
      </w:r>
    </w:p>
    <w:p w:rsidR="00326698" w:rsidRPr="00236EF8" w:rsidRDefault="00CD72C6" w:rsidP="00326698">
      <w:pPr>
        <w:rPr>
          <w:rFonts w:cs="Times New Roman"/>
        </w:rPr>
      </w:pPr>
      <w:hyperlink r:id="rId8" w:anchor="Tab4" w:history="1">
        <w:r w:rsidR="00326698" w:rsidRPr="009B0F95">
          <w:rPr>
            <w:rStyle w:val="Hyperlink"/>
            <w:rFonts w:cs="Times New Roman"/>
          </w:rPr>
          <w:t>http://ust.is/atvinnulif/haf-og-vatn/mengun-fra-skipum/#Tab4</w:t>
        </w:r>
      </w:hyperlink>
    </w:p>
    <w:p w:rsidR="00BA2047" w:rsidRDefault="00255888" w:rsidP="00BA2047">
      <w:pPr>
        <w:pStyle w:val="NoSpacing"/>
      </w:pPr>
      <w:r w:rsidRPr="00255888">
        <w:t>Áætlun þessi er unnin í samræmi við lög nr. 33/2004 um varnir gegn mengun hafs, ásamt reglugerð nr. 1200/2014 um móttöku á úrgangi og farmleifum frá skipum. Reglugerð nr. 1201/2014 um gjaldtöku í höfnum vegna losunar, móttöku, meðhöndlunar og förgunar úrgangs og farmleifa frá skipum. Einnig í samræmi við lög  nr. 55/2003 um meðhöndlun úrgangs, ásamt reglugerð nr. 737/2003 um meðhöndlun úrgangs,með síðari breytingum. Reglugerð nr. 806/1999 um spilliefni, með síðari breytin</w:t>
      </w:r>
      <w:r w:rsidR="00E705B4">
        <w:t xml:space="preserve">gum, reglugerð nr. </w:t>
      </w:r>
      <w:r w:rsidR="00E705B4" w:rsidRPr="001F648E">
        <w:rPr>
          <w:shd w:val="clear" w:color="auto" w:fill="FFFFFF"/>
        </w:rPr>
        <w:t xml:space="preserve">586/2017 </w:t>
      </w:r>
      <w:r w:rsidR="00E705B4" w:rsidRPr="001F648E">
        <w:t>um innleiðingu viðauka við alþjóðasamning um varnir gegn mengun frá skipum, 1973, með breytingum samkvæmt bókun 1978 (</w:t>
      </w:r>
      <w:proofErr w:type="spellStart"/>
      <w:r w:rsidR="00E705B4" w:rsidRPr="001F648E">
        <w:t>MARPOL-samningur</w:t>
      </w:r>
      <w:proofErr w:type="spellEnd"/>
      <w:r w:rsidR="00E705B4" w:rsidRPr="001F648E">
        <w:t>).</w:t>
      </w:r>
      <w:r w:rsidRPr="00255888">
        <w:t>, reglugerð 809/1999 um olíuúrgang, með síðari breytinum</w:t>
      </w:r>
    </w:p>
    <w:p w:rsidR="00BA2047" w:rsidRDefault="00BA2047" w:rsidP="00BA2047">
      <w:pPr>
        <w:pStyle w:val="NoSpacing"/>
      </w:pPr>
      <w:r>
        <w:t>Skráning á magni sorps fer þannig fram að allt sorp er vigtað úr körunum og skráð á Hofsóshöfn.</w:t>
      </w:r>
    </w:p>
    <w:p w:rsidR="00BA2047" w:rsidRDefault="00BA2047" w:rsidP="00BA2047">
      <w:pPr>
        <w:pStyle w:val="NoSpacing"/>
      </w:pPr>
    </w:p>
    <w:p w:rsidR="00BA2047" w:rsidRDefault="00BA2047" w:rsidP="00BA2047">
      <w:pPr>
        <w:pStyle w:val="NoSpacing"/>
      </w:pPr>
      <w:r>
        <w:t>Skólpi er, ef þarf, dælt beint í sérstakan bíl frá Flokku, sem er  með skólptank.</w:t>
      </w:r>
    </w:p>
    <w:p w:rsidR="00BA2047" w:rsidRDefault="00BA2047" w:rsidP="00BA2047">
      <w:pPr>
        <w:pStyle w:val="NoSpacing"/>
      </w:pPr>
    </w:p>
    <w:p w:rsidR="00BA2047" w:rsidRPr="00334B51" w:rsidRDefault="00BA2047" w:rsidP="00BA2047">
      <w:pPr>
        <w:pStyle w:val="NoSpacing"/>
      </w:pPr>
      <w:r>
        <w:t>Áætlun þessi, sem tengiliður ber ábyrgð á, er endurskoðuð á þriggja ára fresti, og oftar ef þörf krefur.  Næsta endurskoðun</w:t>
      </w:r>
      <w:r w:rsidR="00E705B4">
        <w:t xml:space="preserve"> fer fram eigi síðar en árið 2021</w:t>
      </w:r>
      <w:r>
        <w:t>. Áætlunin er aðgengileg í gagnabanka Sveitarfélagsins Skagafjarðar.</w:t>
      </w:r>
    </w:p>
    <w:p w:rsidR="00BA2047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Pr="00334B51" w:rsidRDefault="00BA2047" w:rsidP="00BA2047">
      <w:pPr>
        <w:pStyle w:val="NoSpacing"/>
        <w:rPr>
          <w:rFonts w:ascii="Times New Roman" w:hAnsi="Times New Roman" w:cs="Times New Roman"/>
        </w:rPr>
      </w:pPr>
    </w:p>
    <w:p w:rsidR="00BA2047" w:rsidRPr="00334B51" w:rsidRDefault="00BA2047" w:rsidP="00BA2047">
      <w:pPr>
        <w:pStyle w:val="NoSpacing"/>
        <w:rPr>
          <w:rFonts w:ascii="Times New Roman" w:hAnsi="Times New Roman" w:cs="Times New Roman"/>
        </w:rPr>
      </w:pPr>
    </w:p>
    <w:p w:rsidR="00F13CBE" w:rsidRDefault="00F13CBE"/>
    <w:sectPr w:rsidR="00F13CBE" w:rsidSect="00C560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F07"/>
    <w:multiLevelType w:val="hybridMultilevel"/>
    <w:tmpl w:val="14D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83E"/>
    <w:multiLevelType w:val="hybridMultilevel"/>
    <w:tmpl w:val="5C4C58CC"/>
    <w:lvl w:ilvl="0" w:tplc="A4F0316C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47"/>
    <w:rsid w:val="001F648E"/>
    <w:rsid w:val="00242ABE"/>
    <w:rsid w:val="00255888"/>
    <w:rsid w:val="00326698"/>
    <w:rsid w:val="005764BD"/>
    <w:rsid w:val="005B5032"/>
    <w:rsid w:val="008A1A3B"/>
    <w:rsid w:val="008C5C1E"/>
    <w:rsid w:val="009A7AEB"/>
    <w:rsid w:val="00A77EC0"/>
    <w:rsid w:val="00BA2047"/>
    <w:rsid w:val="00CD72C6"/>
    <w:rsid w:val="00E705B4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365"/>
  <w15:chartTrackingRefBased/>
  <w15:docId w15:val="{C4FD126B-5421-41C0-84CA-AE3A4FF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47"/>
    <w:pPr>
      <w:spacing w:after="200" w:line="276" w:lineRule="auto"/>
    </w:pPr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47"/>
    <w:pPr>
      <w:ind w:left="720"/>
      <w:contextualSpacing/>
    </w:pPr>
  </w:style>
  <w:style w:type="paragraph" w:styleId="NoSpacing">
    <w:name w:val="No Spacing"/>
    <w:uiPriority w:val="1"/>
    <w:qFormat/>
    <w:rsid w:val="00BA2047"/>
    <w:pPr>
      <w:spacing w:after="0" w:line="240" w:lineRule="auto"/>
    </w:pPr>
    <w:rPr>
      <w:rFonts w:eastAsiaTheme="minorEastAsia"/>
      <w:lang w:eastAsia="is-IS"/>
    </w:rPr>
  </w:style>
  <w:style w:type="character" w:styleId="Hyperlink">
    <w:name w:val="Hyperlink"/>
    <w:basedOn w:val="DefaultParagraphFont"/>
    <w:uiPriority w:val="99"/>
    <w:unhideWhenUsed/>
    <w:rsid w:val="00BA20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2"/>
    <w:rPr>
      <w:rFonts w:ascii="Segoe UI" w:eastAsiaTheme="minorEastAsia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is/atvinnulif/haf-og-vatn/mengun-fra-skip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fnin@skagafjordur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fnin.skagafjordur.is" TargetMode="External"/><Relationship Id="rId5" Type="http://schemas.openxmlformats.org/officeDocument/2006/relationships/hyperlink" Target="mailto:hofnin@skagafjordur.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Á. Gíslason</dc:creator>
  <cp:keywords/>
  <dc:description/>
  <cp:lastModifiedBy>Dagur Þ. Baldvinsson</cp:lastModifiedBy>
  <cp:revision>5</cp:revision>
  <cp:lastPrinted>2018-05-23T11:03:00Z</cp:lastPrinted>
  <dcterms:created xsi:type="dcterms:W3CDTF">2018-12-13T14:16:00Z</dcterms:created>
  <dcterms:modified xsi:type="dcterms:W3CDTF">2018-12-18T14:33:00Z</dcterms:modified>
</cp:coreProperties>
</file>